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52C" w:rsidRPr="00515B5A" w:rsidRDefault="00503158" w:rsidP="007039F5">
      <w:pPr>
        <w:jc w:val="center"/>
        <w:rPr>
          <w:sz w:val="24"/>
        </w:rPr>
      </w:pPr>
      <w:r w:rsidRPr="00515B5A">
        <w:rPr>
          <w:rFonts w:hint="eastAsia"/>
          <w:sz w:val="24"/>
        </w:rPr>
        <w:t>町有地</w:t>
      </w:r>
      <w:r w:rsidR="001E23FE">
        <w:rPr>
          <w:rFonts w:hint="eastAsia"/>
          <w:sz w:val="24"/>
        </w:rPr>
        <w:t>払下げ</w:t>
      </w:r>
      <w:r w:rsidRPr="00515B5A">
        <w:rPr>
          <w:rFonts w:hint="eastAsia"/>
          <w:sz w:val="24"/>
        </w:rPr>
        <w:t>実施要領</w:t>
      </w:r>
    </w:p>
    <w:p w:rsidR="00E069FE" w:rsidRDefault="00E069FE"/>
    <w:p w:rsidR="00A35FB5" w:rsidRDefault="00A35FB5" w:rsidP="00A35FB5">
      <w:pPr>
        <w:ind w:firstLineChars="100" w:firstLine="210"/>
      </w:pPr>
      <w:r>
        <w:rPr>
          <w:rFonts w:hint="eastAsia"/>
        </w:rPr>
        <w:t>佐久穂町では</w:t>
      </w:r>
      <w:r w:rsidR="002E184E">
        <w:rPr>
          <w:rFonts w:hint="eastAsia"/>
        </w:rPr>
        <w:t>一般競争入札で応札の無かった</w:t>
      </w:r>
      <w:r>
        <w:rPr>
          <w:rFonts w:hint="eastAsia"/>
        </w:rPr>
        <w:t>町有地の払下げ（売却）を</w:t>
      </w:r>
      <w:r w:rsidR="00CA29A2">
        <w:rPr>
          <w:rFonts w:hint="eastAsia"/>
        </w:rPr>
        <w:t>先着順により随時受付</w:t>
      </w:r>
      <w:r w:rsidR="00782DD3">
        <w:rPr>
          <w:rFonts w:hint="eastAsia"/>
        </w:rPr>
        <w:t>い</w:t>
      </w:r>
      <w:r w:rsidR="00CA29A2">
        <w:rPr>
          <w:rFonts w:hint="eastAsia"/>
        </w:rPr>
        <w:t>たします</w:t>
      </w:r>
      <w:r>
        <w:rPr>
          <w:rFonts w:hint="eastAsia"/>
        </w:rPr>
        <w:t>。町有地の購入を希望する方は、記載事項を熟読のうえ手続きをしてください。</w:t>
      </w:r>
    </w:p>
    <w:p w:rsidR="00E069FE" w:rsidRPr="00A35FB5" w:rsidRDefault="00E069FE"/>
    <w:p w:rsidR="00F948B6" w:rsidRPr="00F948B6" w:rsidRDefault="00E069FE" w:rsidP="007211C9">
      <w:r>
        <w:rPr>
          <w:rFonts w:hint="eastAsia"/>
        </w:rPr>
        <w:t xml:space="preserve">１　</w:t>
      </w:r>
      <w:r w:rsidR="00F34DFF">
        <w:rPr>
          <w:rFonts w:hint="eastAsia"/>
        </w:rPr>
        <w:t>売却</w:t>
      </w:r>
      <w:r>
        <w:rPr>
          <w:rFonts w:hint="eastAsia"/>
        </w:rPr>
        <w:t>物件</w:t>
      </w:r>
    </w:p>
    <w:tbl>
      <w:tblPr>
        <w:tblStyle w:val="a7"/>
        <w:tblW w:w="8784" w:type="dxa"/>
        <w:tblLook w:val="04A0" w:firstRow="1" w:lastRow="0" w:firstColumn="1" w:lastColumn="0" w:noHBand="0" w:noVBand="1"/>
      </w:tblPr>
      <w:tblGrid>
        <w:gridCol w:w="498"/>
        <w:gridCol w:w="2191"/>
        <w:gridCol w:w="708"/>
        <w:gridCol w:w="1134"/>
        <w:gridCol w:w="1560"/>
        <w:gridCol w:w="2693"/>
      </w:tblGrid>
      <w:tr w:rsidR="0035417B" w:rsidTr="005E61D3">
        <w:tc>
          <w:tcPr>
            <w:tcW w:w="498" w:type="dxa"/>
          </w:tcPr>
          <w:p w:rsidR="0035417B" w:rsidRDefault="0035417B" w:rsidP="0035417B">
            <w:pPr>
              <w:jc w:val="center"/>
            </w:pPr>
            <w:r>
              <w:rPr>
                <w:rFonts w:hint="eastAsia"/>
              </w:rPr>
              <w:t>N</w:t>
            </w:r>
            <w:r>
              <w:t>o</w:t>
            </w:r>
          </w:p>
        </w:tc>
        <w:tc>
          <w:tcPr>
            <w:tcW w:w="2191" w:type="dxa"/>
          </w:tcPr>
          <w:p w:rsidR="0035417B" w:rsidRDefault="0035417B" w:rsidP="005E61D3">
            <w:pPr>
              <w:jc w:val="center"/>
            </w:pPr>
            <w:r>
              <w:rPr>
                <w:rFonts w:hint="eastAsia"/>
              </w:rPr>
              <w:t>所在地</w:t>
            </w:r>
          </w:p>
        </w:tc>
        <w:tc>
          <w:tcPr>
            <w:tcW w:w="708" w:type="dxa"/>
          </w:tcPr>
          <w:p w:rsidR="0035417B" w:rsidRDefault="0035417B" w:rsidP="00E069FE">
            <w:r>
              <w:rPr>
                <w:rFonts w:hint="eastAsia"/>
              </w:rPr>
              <w:t>地目</w:t>
            </w:r>
          </w:p>
        </w:tc>
        <w:tc>
          <w:tcPr>
            <w:tcW w:w="1134" w:type="dxa"/>
          </w:tcPr>
          <w:p w:rsidR="0035417B" w:rsidRDefault="0035417B" w:rsidP="00E069FE">
            <w:r>
              <w:rPr>
                <w:rFonts w:hint="eastAsia"/>
              </w:rPr>
              <w:t>地積（㎡）</w:t>
            </w:r>
          </w:p>
        </w:tc>
        <w:tc>
          <w:tcPr>
            <w:tcW w:w="1560" w:type="dxa"/>
          </w:tcPr>
          <w:p w:rsidR="0035417B" w:rsidRDefault="00167148" w:rsidP="00E069FE">
            <w:r>
              <w:rPr>
                <w:rFonts w:hint="eastAsia"/>
              </w:rPr>
              <w:t>売却</w:t>
            </w:r>
            <w:r w:rsidR="0035417B">
              <w:rPr>
                <w:rFonts w:hint="eastAsia"/>
              </w:rPr>
              <w:t>価格（円）</w:t>
            </w:r>
          </w:p>
        </w:tc>
        <w:tc>
          <w:tcPr>
            <w:tcW w:w="2693" w:type="dxa"/>
          </w:tcPr>
          <w:p w:rsidR="005E61D3" w:rsidRDefault="005E61D3" w:rsidP="005E61D3">
            <w:pPr>
              <w:jc w:val="center"/>
            </w:pPr>
            <w:r>
              <w:rPr>
                <w:rFonts w:hint="eastAsia"/>
              </w:rPr>
              <w:t>備考</w:t>
            </w:r>
          </w:p>
        </w:tc>
      </w:tr>
      <w:tr w:rsidR="0035417B" w:rsidTr="005E61D3">
        <w:tc>
          <w:tcPr>
            <w:tcW w:w="498" w:type="dxa"/>
          </w:tcPr>
          <w:p w:rsidR="0035417B" w:rsidRDefault="0035417B" w:rsidP="0035417B">
            <w:pPr>
              <w:jc w:val="center"/>
            </w:pPr>
            <w:r>
              <w:rPr>
                <w:rFonts w:hint="eastAsia"/>
              </w:rPr>
              <w:t>1</w:t>
            </w:r>
          </w:p>
        </w:tc>
        <w:tc>
          <w:tcPr>
            <w:tcW w:w="2191" w:type="dxa"/>
          </w:tcPr>
          <w:p w:rsidR="0035417B" w:rsidRDefault="0035417B" w:rsidP="00E069FE">
            <w:r>
              <w:rPr>
                <w:rFonts w:hint="eastAsia"/>
              </w:rPr>
              <w:t>大字高野町1</w:t>
            </w:r>
            <w:r>
              <w:t>500-66</w:t>
            </w:r>
          </w:p>
        </w:tc>
        <w:tc>
          <w:tcPr>
            <w:tcW w:w="708" w:type="dxa"/>
          </w:tcPr>
          <w:p w:rsidR="0035417B" w:rsidRDefault="0035417B" w:rsidP="002C29BC">
            <w:pPr>
              <w:jc w:val="center"/>
            </w:pPr>
            <w:r>
              <w:rPr>
                <w:rFonts w:hint="eastAsia"/>
              </w:rPr>
              <w:t>宅地</w:t>
            </w:r>
          </w:p>
        </w:tc>
        <w:tc>
          <w:tcPr>
            <w:tcW w:w="1134" w:type="dxa"/>
          </w:tcPr>
          <w:p w:rsidR="0035417B" w:rsidRDefault="0035417B" w:rsidP="0035417B">
            <w:pPr>
              <w:jc w:val="right"/>
            </w:pPr>
            <w:r>
              <w:rPr>
                <w:rFonts w:hint="eastAsia"/>
              </w:rPr>
              <w:t>4</w:t>
            </w:r>
            <w:r>
              <w:t>91</w:t>
            </w:r>
            <w:r>
              <w:rPr>
                <w:rFonts w:hint="eastAsia"/>
              </w:rPr>
              <w:t>.67</w:t>
            </w:r>
          </w:p>
        </w:tc>
        <w:tc>
          <w:tcPr>
            <w:tcW w:w="1560" w:type="dxa"/>
          </w:tcPr>
          <w:p w:rsidR="0035417B" w:rsidRDefault="0035417B" w:rsidP="0035417B">
            <w:pPr>
              <w:jc w:val="right"/>
            </w:pPr>
            <w:r>
              <w:t>10,580,000</w:t>
            </w:r>
          </w:p>
        </w:tc>
        <w:tc>
          <w:tcPr>
            <w:tcW w:w="2693" w:type="dxa"/>
          </w:tcPr>
          <w:p w:rsidR="0035417B" w:rsidRDefault="0035417B" w:rsidP="00E069FE"/>
        </w:tc>
      </w:tr>
      <w:tr w:rsidR="004E2111" w:rsidTr="005E61D3">
        <w:tc>
          <w:tcPr>
            <w:tcW w:w="498" w:type="dxa"/>
          </w:tcPr>
          <w:p w:rsidR="004E2111" w:rsidRDefault="004E2111" w:rsidP="004E2111">
            <w:pPr>
              <w:jc w:val="center"/>
            </w:pPr>
            <w:r>
              <w:rPr>
                <w:rFonts w:hint="eastAsia"/>
              </w:rPr>
              <w:t>2</w:t>
            </w:r>
          </w:p>
        </w:tc>
        <w:tc>
          <w:tcPr>
            <w:tcW w:w="2191" w:type="dxa"/>
          </w:tcPr>
          <w:p w:rsidR="004E2111" w:rsidRDefault="004E2111" w:rsidP="004E2111">
            <w:r>
              <w:rPr>
                <w:rFonts w:hint="eastAsia"/>
              </w:rPr>
              <w:t>大字高野町1867-6</w:t>
            </w:r>
          </w:p>
        </w:tc>
        <w:tc>
          <w:tcPr>
            <w:tcW w:w="708" w:type="dxa"/>
          </w:tcPr>
          <w:p w:rsidR="004E2111" w:rsidRDefault="004E2111" w:rsidP="004E2111">
            <w:pPr>
              <w:jc w:val="center"/>
            </w:pPr>
            <w:r>
              <w:rPr>
                <w:rFonts w:hint="eastAsia"/>
              </w:rPr>
              <w:t>宅地</w:t>
            </w:r>
          </w:p>
        </w:tc>
        <w:tc>
          <w:tcPr>
            <w:tcW w:w="1134" w:type="dxa"/>
          </w:tcPr>
          <w:p w:rsidR="004E2111" w:rsidRDefault="004E2111" w:rsidP="004E2111">
            <w:pPr>
              <w:jc w:val="right"/>
            </w:pPr>
            <w:r>
              <w:t>122.65</w:t>
            </w:r>
          </w:p>
        </w:tc>
        <w:tc>
          <w:tcPr>
            <w:tcW w:w="1560" w:type="dxa"/>
          </w:tcPr>
          <w:p w:rsidR="004E2111" w:rsidRDefault="004E2111" w:rsidP="004E2111">
            <w:pPr>
              <w:jc w:val="right"/>
            </w:pPr>
            <w:r>
              <w:t>1,257,900</w:t>
            </w:r>
          </w:p>
        </w:tc>
        <w:tc>
          <w:tcPr>
            <w:tcW w:w="2693" w:type="dxa"/>
          </w:tcPr>
          <w:p w:rsidR="004E2111" w:rsidRPr="00BF3456" w:rsidRDefault="004E2111" w:rsidP="004E2111">
            <w:pPr>
              <w:rPr>
                <w:sz w:val="18"/>
              </w:rPr>
            </w:pPr>
            <w:r w:rsidRPr="00BF3456">
              <w:rPr>
                <w:rFonts w:hint="eastAsia"/>
                <w:sz w:val="18"/>
              </w:rPr>
              <w:t>埋蔵文化財包蔵地※１</w:t>
            </w:r>
          </w:p>
          <w:p w:rsidR="004E2111" w:rsidRDefault="004E2111" w:rsidP="004E2111">
            <w:r w:rsidRPr="00BF3456">
              <w:rPr>
                <w:rFonts w:hint="eastAsia"/>
                <w:sz w:val="18"/>
              </w:rPr>
              <w:t>佐久穂町都市計画 特定用途制限地域※２</w:t>
            </w:r>
          </w:p>
        </w:tc>
      </w:tr>
      <w:tr w:rsidR="004E2111" w:rsidTr="005E61D3">
        <w:tc>
          <w:tcPr>
            <w:tcW w:w="498" w:type="dxa"/>
          </w:tcPr>
          <w:p w:rsidR="004E2111" w:rsidRDefault="004E2111" w:rsidP="004E2111">
            <w:pPr>
              <w:jc w:val="center"/>
            </w:pPr>
            <w:r>
              <w:rPr>
                <w:rFonts w:hint="eastAsia"/>
              </w:rPr>
              <w:t>3</w:t>
            </w:r>
          </w:p>
        </w:tc>
        <w:tc>
          <w:tcPr>
            <w:tcW w:w="2191" w:type="dxa"/>
          </w:tcPr>
          <w:p w:rsidR="004E2111" w:rsidRDefault="004E2111" w:rsidP="004E2111">
            <w:r>
              <w:rPr>
                <w:rFonts w:hint="eastAsia"/>
              </w:rPr>
              <w:t>大字平林1</w:t>
            </w:r>
            <w:r>
              <w:t>26-1</w:t>
            </w:r>
          </w:p>
        </w:tc>
        <w:tc>
          <w:tcPr>
            <w:tcW w:w="708" w:type="dxa"/>
          </w:tcPr>
          <w:p w:rsidR="004E2111" w:rsidRDefault="004E2111" w:rsidP="004E2111">
            <w:pPr>
              <w:jc w:val="center"/>
            </w:pPr>
            <w:r>
              <w:rPr>
                <w:rFonts w:hint="eastAsia"/>
              </w:rPr>
              <w:t>田</w:t>
            </w:r>
          </w:p>
        </w:tc>
        <w:tc>
          <w:tcPr>
            <w:tcW w:w="1134" w:type="dxa"/>
          </w:tcPr>
          <w:p w:rsidR="004E2111" w:rsidRDefault="004E2111" w:rsidP="004E2111">
            <w:pPr>
              <w:jc w:val="right"/>
            </w:pPr>
            <w:r>
              <w:rPr>
                <w:rFonts w:hint="eastAsia"/>
              </w:rPr>
              <w:t>7</w:t>
            </w:r>
            <w:r>
              <w:t>38</w:t>
            </w:r>
          </w:p>
        </w:tc>
        <w:tc>
          <w:tcPr>
            <w:tcW w:w="1560" w:type="dxa"/>
          </w:tcPr>
          <w:p w:rsidR="004E2111" w:rsidRDefault="004E2111" w:rsidP="004E2111">
            <w:pPr>
              <w:jc w:val="right"/>
            </w:pPr>
            <w:r>
              <w:rPr>
                <w:rFonts w:hint="eastAsia"/>
              </w:rPr>
              <w:t>8</w:t>
            </w:r>
            <w:r>
              <w:t>,110,000</w:t>
            </w:r>
          </w:p>
        </w:tc>
        <w:tc>
          <w:tcPr>
            <w:tcW w:w="2693" w:type="dxa"/>
          </w:tcPr>
          <w:p w:rsidR="004E2111" w:rsidRDefault="004E2111" w:rsidP="004E2111">
            <w:r w:rsidRPr="002C29BC">
              <w:rPr>
                <w:rFonts w:hint="eastAsia"/>
                <w:sz w:val="18"/>
              </w:rPr>
              <w:t>接道なし、農地法の制限あり※</w:t>
            </w:r>
            <w:r>
              <w:rPr>
                <w:rFonts w:hint="eastAsia"/>
                <w:sz w:val="18"/>
              </w:rPr>
              <w:t>3</w:t>
            </w:r>
          </w:p>
        </w:tc>
      </w:tr>
      <w:tr w:rsidR="004E2111" w:rsidTr="005E61D3">
        <w:tc>
          <w:tcPr>
            <w:tcW w:w="498" w:type="dxa"/>
          </w:tcPr>
          <w:p w:rsidR="004E2111" w:rsidRDefault="004E2111" w:rsidP="004E2111">
            <w:pPr>
              <w:jc w:val="center"/>
            </w:pPr>
            <w:r>
              <w:rPr>
                <w:rFonts w:hint="eastAsia"/>
              </w:rPr>
              <w:t>4</w:t>
            </w:r>
          </w:p>
        </w:tc>
        <w:tc>
          <w:tcPr>
            <w:tcW w:w="2191" w:type="dxa"/>
          </w:tcPr>
          <w:p w:rsidR="004E2111" w:rsidRDefault="004E2111" w:rsidP="004E2111">
            <w:r>
              <w:rPr>
                <w:rFonts w:hint="eastAsia"/>
              </w:rPr>
              <w:t>大字海瀬2</w:t>
            </w:r>
            <w:r>
              <w:t>236-3</w:t>
            </w:r>
          </w:p>
        </w:tc>
        <w:tc>
          <w:tcPr>
            <w:tcW w:w="708" w:type="dxa"/>
          </w:tcPr>
          <w:p w:rsidR="004E2111" w:rsidRDefault="004E2111" w:rsidP="004E2111">
            <w:pPr>
              <w:jc w:val="center"/>
            </w:pPr>
            <w:r>
              <w:rPr>
                <w:rFonts w:hint="eastAsia"/>
              </w:rPr>
              <w:t>田</w:t>
            </w:r>
          </w:p>
        </w:tc>
        <w:tc>
          <w:tcPr>
            <w:tcW w:w="1134" w:type="dxa"/>
          </w:tcPr>
          <w:p w:rsidR="004E2111" w:rsidRDefault="004E2111" w:rsidP="004E2111">
            <w:pPr>
              <w:jc w:val="right"/>
            </w:pPr>
            <w:r>
              <w:rPr>
                <w:rFonts w:hint="eastAsia"/>
              </w:rPr>
              <w:t>5</w:t>
            </w:r>
            <w:r>
              <w:t>01</w:t>
            </w:r>
          </w:p>
        </w:tc>
        <w:tc>
          <w:tcPr>
            <w:tcW w:w="1560" w:type="dxa"/>
          </w:tcPr>
          <w:p w:rsidR="004E2111" w:rsidRDefault="004E2111" w:rsidP="004E2111">
            <w:pPr>
              <w:jc w:val="right"/>
            </w:pPr>
            <w:r>
              <w:rPr>
                <w:rFonts w:hint="eastAsia"/>
              </w:rPr>
              <w:t>5</w:t>
            </w:r>
            <w:r>
              <w:t>10,000</w:t>
            </w:r>
          </w:p>
        </w:tc>
        <w:tc>
          <w:tcPr>
            <w:tcW w:w="2693" w:type="dxa"/>
          </w:tcPr>
          <w:p w:rsidR="004E2111" w:rsidRDefault="004E2111" w:rsidP="004E2111">
            <w:r>
              <w:rPr>
                <w:rFonts w:hint="eastAsia"/>
              </w:rPr>
              <w:t>農地法の制限あり※</w:t>
            </w:r>
            <w:r>
              <w:rPr>
                <w:rFonts w:hint="eastAsia"/>
              </w:rPr>
              <w:t>3</w:t>
            </w:r>
          </w:p>
        </w:tc>
      </w:tr>
      <w:tr w:rsidR="004E2111" w:rsidTr="005E61D3">
        <w:tc>
          <w:tcPr>
            <w:tcW w:w="498" w:type="dxa"/>
          </w:tcPr>
          <w:p w:rsidR="004E2111" w:rsidRDefault="004E2111" w:rsidP="004E2111">
            <w:pPr>
              <w:jc w:val="center"/>
            </w:pPr>
            <w:r>
              <w:rPr>
                <w:rFonts w:hint="eastAsia"/>
              </w:rPr>
              <w:t>5</w:t>
            </w:r>
          </w:p>
        </w:tc>
        <w:tc>
          <w:tcPr>
            <w:tcW w:w="2191" w:type="dxa"/>
          </w:tcPr>
          <w:p w:rsidR="004E2111" w:rsidRDefault="004E2111" w:rsidP="004E2111">
            <w:r>
              <w:rPr>
                <w:rFonts w:hint="eastAsia"/>
              </w:rPr>
              <w:t>大字海瀬2</w:t>
            </w:r>
            <w:r>
              <w:t>236-5</w:t>
            </w:r>
          </w:p>
        </w:tc>
        <w:tc>
          <w:tcPr>
            <w:tcW w:w="708" w:type="dxa"/>
          </w:tcPr>
          <w:p w:rsidR="004E2111" w:rsidRDefault="004E2111" w:rsidP="004E2111">
            <w:pPr>
              <w:jc w:val="center"/>
            </w:pPr>
            <w:r>
              <w:rPr>
                <w:rFonts w:hint="eastAsia"/>
              </w:rPr>
              <w:t>畑</w:t>
            </w:r>
          </w:p>
        </w:tc>
        <w:tc>
          <w:tcPr>
            <w:tcW w:w="1134" w:type="dxa"/>
          </w:tcPr>
          <w:p w:rsidR="004E2111" w:rsidRDefault="004E2111" w:rsidP="004E2111">
            <w:pPr>
              <w:jc w:val="right"/>
            </w:pPr>
            <w:r>
              <w:rPr>
                <w:rFonts w:hint="eastAsia"/>
              </w:rPr>
              <w:t>2</w:t>
            </w:r>
            <w:r>
              <w:t>73</w:t>
            </w:r>
          </w:p>
        </w:tc>
        <w:tc>
          <w:tcPr>
            <w:tcW w:w="1560" w:type="dxa"/>
          </w:tcPr>
          <w:p w:rsidR="004E2111" w:rsidRDefault="004E2111" w:rsidP="004E2111">
            <w:pPr>
              <w:jc w:val="right"/>
            </w:pPr>
            <w:r>
              <w:rPr>
                <w:rFonts w:hint="eastAsia"/>
              </w:rPr>
              <w:t>2</w:t>
            </w:r>
            <w:r>
              <w:t>80,000</w:t>
            </w:r>
          </w:p>
        </w:tc>
        <w:tc>
          <w:tcPr>
            <w:tcW w:w="2693" w:type="dxa"/>
          </w:tcPr>
          <w:p w:rsidR="004E2111" w:rsidRDefault="004E2111" w:rsidP="004E2111">
            <w:r>
              <w:rPr>
                <w:rFonts w:hint="eastAsia"/>
              </w:rPr>
              <w:t>農地法の制限あり※</w:t>
            </w:r>
            <w:r>
              <w:rPr>
                <w:rFonts w:hint="eastAsia"/>
              </w:rPr>
              <w:t>3</w:t>
            </w:r>
          </w:p>
        </w:tc>
      </w:tr>
      <w:tr w:rsidR="004E2111" w:rsidTr="005E61D3">
        <w:tc>
          <w:tcPr>
            <w:tcW w:w="498" w:type="dxa"/>
          </w:tcPr>
          <w:p w:rsidR="004E2111" w:rsidRDefault="004E2111" w:rsidP="004E2111">
            <w:pPr>
              <w:jc w:val="center"/>
              <w:rPr>
                <w:rFonts w:hint="eastAsia"/>
              </w:rPr>
            </w:pPr>
            <w:r>
              <w:rPr>
                <w:rFonts w:hint="eastAsia"/>
              </w:rPr>
              <w:t>6</w:t>
            </w:r>
          </w:p>
        </w:tc>
        <w:tc>
          <w:tcPr>
            <w:tcW w:w="2191" w:type="dxa"/>
          </w:tcPr>
          <w:p w:rsidR="004E2111" w:rsidRDefault="004E2111" w:rsidP="004E2111">
            <w:r>
              <w:rPr>
                <w:rFonts w:hint="eastAsia"/>
              </w:rPr>
              <w:t>大字海瀬2</w:t>
            </w:r>
            <w:r>
              <w:t>241-1</w:t>
            </w:r>
          </w:p>
        </w:tc>
        <w:tc>
          <w:tcPr>
            <w:tcW w:w="708" w:type="dxa"/>
          </w:tcPr>
          <w:p w:rsidR="004E2111" w:rsidRDefault="004E2111" w:rsidP="004E2111">
            <w:pPr>
              <w:jc w:val="center"/>
            </w:pPr>
            <w:r>
              <w:rPr>
                <w:rFonts w:hint="eastAsia"/>
              </w:rPr>
              <w:t>畑</w:t>
            </w:r>
          </w:p>
        </w:tc>
        <w:tc>
          <w:tcPr>
            <w:tcW w:w="1134" w:type="dxa"/>
          </w:tcPr>
          <w:p w:rsidR="004E2111" w:rsidRDefault="004E2111" w:rsidP="004E2111">
            <w:pPr>
              <w:jc w:val="right"/>
            </w:pPr>
            <w:r>
              <w:rPr>
                <w:rFonts w:hint="eastAsia"/>
              </w:rPr>
              <w:t>9</w:t>
            </w:r>
            <w:r>
              <w:t>68</w:t>
            </w:r>
          </w:p>
        </w:tc>
        <w:tc>
          <w:tcPr>
            <w:tcW w:w="1560" w:type="dxa"/>
          </w:tcPr>
          <w:p w:rsidR="004E2111" w:rsidRDefault="004E2111" w:rsidP="004E2111">
            <w:pPr>
              <w:jc w:val="right"/>
            </w:pPr>
            <w:r>
              <w:rPr>
                <w:rFonts w:hint="eastAsia"/>
              </w:rPr>
              <w:t>9</w:t>
            </w:r>
            <w:r>
              <w:t>70,000</w:t>
            </w:r>
          </w:p>
        </w:tc>
        <w:tc>
          <w:tcPr>
            <w:tcW w:w="2693" w:type="dxa"/>
          </w:tcPr>
          <w:p w:rsidR="004E2111" w:rsidRDefault="004E2111" w:rsidP="004E2111">
            <w:r>
              <w:rPr>
                <w:rFonts w:hint="eastAsia"/>
              </w:rPr>
              <w:t>農地法の制限あり※</w:t>
            </w:r>
            <w:r>
              <w:rPr>
                <w:rFonts w:hint="eastAsia"/>
              </w:rPr>
              <w:t>3</w:t>
            </w:r>
          </w:p>
        </w:tc>
      </w:tr>
      <w:tr w:rsidR="004E2111" w:rsidTr="005E61D3">
        <w:tc>
          <w:tcPr>
            <w:tcW w:w="498" w:type="dxa"/>
          </w:tcPr>
          <w:p w:rsidR="004E2111" w:rsidRDefault="004E2111" w:rsidP="004E2111">
            <w:pPr>
              <w:jc w:val="center"/>
              <w:rPr>
                <w:rFonts w:hint="eastAsia"/>
              </w:rPr>
            </w:pPr>
            <w:r>
              <w:rPr>
                <w:rFonts w:hint="eastAsia"/>
              </w:rPr>
              <w:t>7</w:t>
            </w:r>
          </w:p>
        </w:tc>
        <w:tc>
          <w:tcPr>
            <w:tcW w:w="2191" w:type="dxa"/>
          </w:tcPr>
          <w:p w:rsidR="004E2111" w:rsidRDefault="004E2111" w:rsidP="004E2111">
            <w:r>
              <w:rPr>
                <w:rFonts w:hint="eastAsia"/>
              </w:rPr>
              <w:t>大字畑3</w:t>
            </w:r>
            <w:r>
              <w:t>276-1</w:t>
            </w:r>
          </w:p>
        </w:tc>
        <w:tc>
          <w:tcPr>
            <w:tcW w:w="708" w:type="dxa"/>
          </w:tcPr>
          <w:p w:rsidR="004E2111" w:rsidRDefault="004E2111" w:rsidP="004E2111">
            <w:pPr>
              <w:jc w:val="center"/>
            </w:pPr>
            <w:r>
              <w:rPr>
                <w:rFonts w:hint="eastAsia"/>
              </w:rPr>
              <w:t>宅地</w:t>
            </w:r>
          </w:p>
        </w:tc>
        <w:tc>
          <w:tcPr>
            <w:tcW w:w="1134" w:type="dxa"/>
          </w:tcPr>
          <w:p w:rsidR="004E2111" w:rsidRDefault="004E2111" w:rsidP="004E2111">
            <w:pPr>
              <w:jc w:val="right"/>
            </w:pPr>
            <w:r>
              <w:rPr>
                <w:rFonts w:hint="eastAsia"/>
              </w:rPr>
              <w:t>302.33</w:t>
            </w:r>
          </w:p>
        </w:tc>
        <w:tc>
          <w:tcPr>
            <w:tcW w:w="1560" w:type="dxa"/>
          </w:tcPr>
          <w:p w:rsidR="004E2111" w:rsidRDefault="004E2111" w:rsidP="004E2111">
            <w:pPr>
              <w:jc w:val="right"/>
            </w:pPr>
            <w:r>
              <w:t>3,537,300</w:t>
            </w:r>
          </w:p>
        </w:tc>
        <w:tc>
          <w:tcPr>
            <w:tcW w:w="2693" w:type="dxa"/>
          </w:tcPr>
          <w:p w:rsidR="004E2111" w:rsidRDefault="004E2111" w:rsidP="004E2111"/>
        </w:tc>
      </w:tr>
    </w:tbl>
    <w:p w:rsidR="004E2111" w:rsidRDefault="004E2111" w:rsidP="004E2111">
      <w:r>
        <w:rPr>
          <w:rFonts w:hint="eastAsia"/>
        </w:rPr>
        <w:t>※１　埋蔵文化財包蔵地について</w:t>
      </w:r>
    </w:p>
    <w:p w:rsidR="004E2111" w:rsidRDefault="004E2111" w:rsidP="004E2111">
      <w:r>
        <w:rPr>
          <w:rFonts w:hint="eastAsia"/>
        </w:rPr>
        <w:t xml:space="preserve">　N</w:t>
      </w:r>
      <w:r>
        <w:t>o</w:t>
      </w:r>
      <w:r>
        <w:rPr>
          <w:rFonts w:hint="eastAsia"/>
        </w:rPr>
        <w:t>.</w:t>
      </w:r>
      <w:r w:rsidR="00BF3456">
        <w:t>2</w:t>
      </w:r>
      <w:r w:rsidR="00BF3456">
        <w:rPr>
          <w:rFonts w:hint="eastAsia"/>
        </w:rPr>
        <w:t>の物件</w:t>
      </w:r>
      <w:r>
        <w:rPr>
          <w:rFonts w:hint="eastAsia"/>
        </w:rPr>
        <w:t>は、文化財保護法による埋蔵文化財包蔵地（奥日影遺跡）として登録されており、土木工事等の目的で発掘しようとする場合は、その６０日前までに教育委員会へ届出が必要となります。届出をした発掘に対し、埋蔵文化財の保護上、特に必要があるときは記録作成用の発掘調査が指示される場合があります。</w:t>
      </w:r>
    </w:p>
    <w:p w:rsidR="004E2111" w:rsidRDefault="004E2111" w:rsidP="004E2111">
      <w:pPr>
        <w:ind w:left="210"/>
      </w:pPr>
      <w:r>
        <w:rPr>
          <w:rFonts w:hint="eastAsia"/>
        </w:rPr>
        <w:t>詳細については教育委員会生涯学習課文化財芸術係</w:t>
      </w:r>
      <w:r>
        <w:t>(</w:t>
      </w:r>
      <w:r>
        <w:rPr>
          <w:rFonts w:hint="eastAsia"/>
        </w:rPr>
        <w:t>電話</w:t>
      </w:r>
      <w:r>
        <w:t>0267-86-2041)</w:t>
      </w:r>
      <w:r>
        <w:rPr>
          <w:rFonts w:hint="eastAsia"/>
        </w:rPr>
        <w:t>へご相談ください。</w:t>
      </w:r>
    </w:p>
    <w:p w:rsidR="004E2111" w:rsidRDefault="004E2111" w:rsidP="004E2111">
      <w:r>
        <w:rPr>
          <w:rFonts w:hint="eastAsia"/>
        </w:rPr>
        <w:t>※２　佐久穂町都市計画 特定用途制限地域について</w:t>
      </w:r>
    </w:p>
    <w:p w:rsidR="004E2111" w:rsidRDefault="004E2111" w:rsidP="004E2111">
      <w:r>
        <w:rPr>
          <w:rFonts w:hint="eastAsia"/>
        </w:rPr>
        <w:t xml:space="preserve">　</w:t>
      </w:r>
      <w:r>
        <w:t>No.1</w:t>
      </w:r>
      <w:r>
        <w:rPr>
          <w:rFonts w:hint="eastAsia"/>
        </w:rPr>
        <w:t>の物件は、</w:t>
      </w:r>
      <w:r w:rsidRPr="00ED2E8A">
        <w:rPr>
          <w:rFonts w:hint="eastAsia"/>
        </w:rPr>
        <w:t>佐久穂町特定用途制限地域における建築物の制限に関する条例</w:t>
      </w:r>
      <w:r>
        <w:rPr>
          <w:rFonts w:hint="eastAsia"/>
        </w:rPr>
        <w:t>による、特定用途制限地域（</w:t>
      </w:r>
      <w:r w:rsidRPr="00ED2E8A">
        <w:rPr>
          <w:rFonts w:hint="eastAsia"/>
        </w:rPr>
        <w:t>中部横断自動車道佐久穂インターチェンジ出入口周辺</w:t>
      </w:r>
      <w:r>
        <w:rPr>
          <w:rFonts w:hint="eastAsia"/>
        </w:rPr>
        <w:t>）に指定されており、建築物の用途が制限されています。</w:t>
      </w:r>
    </w:p>
    <w:p w:rsidR="004E2111" w:rsidRDefault="004E2111" w:rsidP="004E2111">
      <w:pPr>
        <w:ind w:left="210" w:hangingChars="100" w:hanging="210"/>
      </w:pPr>
      <w:r>
        <w:rPr>
          <w:rFonts w:hint="eastAsia"/>
        </w:rPr>
        <w:t xml:space="preserve">　詳細については総合政策課政策推進係（電話0</w:t>
      </w:r>
      <w:r>
        <w:t>267-86-2553</w:t>
      </w:r>
      <w:r>
        <w:rPr>
          <w:rFonts w:hint="eastAsia"/>
        </w:rPr>
        <w:t>）へご相談ください。</w:t>
      </w:r>
    </w:p>
    <w:p w:rsidR="004E2111" w:rsidRDefault="00C13765" w:rsidP="005E61D3">
      <w:pPr>
        <w:ind w:left="210" w:hangingChars="100" w:hanging="210"/>
      </w:pPr>
      <w:r>
        <w:rPr>
          <w:rFonts w:hint="eastAsia"/>
        </w:rPr>
        <w:t>※</w:t>
      </w:r>
      <w:r w:rsidR="004E2111">
        <w:rPr>
          <w:rFonts w:hint="eastAsia"/>
        </w:rPr>
        <w:t>３　農地法の制限について</w:t>
      </w:r>
    </w:p>
    <w:p w:rsidR="004E2111" w:rsidRDefault="00C13765" w:rsidP="004E2111">
      <w:pPr>
        <w:ind w:leftChars="100" w:left="210"/>
      </w:pPr>
      <w:r>
        <w:rPr>
          <w:rFonts w:hint="eastAsia"/>
        </w:rPr>
        <w:t>地目 田・畑</w:t>
      </w:r>
      <w:r w:rsidR="005E61D3">
        <w:rPr>
          <w:rFonts w:hint="eastAsia"/>
        </w:rPr>
        <w:t>の物件は、売買にあたり農地法の許可が</w:t>
      </w:r>
      <w:r w:rsidR="001E23FE">
        <w:rPr>
          <w:rFonts w:hint="eastAsia"/>
        </w:rPr>
        <w:t>前もって</w:t>
      </w:r>
      <w:r w:rsidR="00515B5A">
        <w:rPr>
          <w:rFonts w:hint="eastAsia"/>
        </w:rPr>
        <w:t>別途</w:t>
      </w:r>
      <w:r w:rsidR="00104C8D">
        <w:rPr>
          <w:rFonts w:hint="eastAsia"/>
        </w:rPr>
        <w:t>必要となります。</w:t>
      </w:r>
    </w:p>
    <w:p w:rsidR="0035417B" w:rsidRDefault="00104C8D" w:rsidP="004E2111">
      <w:pPr>
        <w:ind w:firstLineChars="100" w:firstLine="210"/>
      </w:pPr>
      <w:r>
        <w:rPr>
          <w:rFonts w:hint="eastAsia"/>
        </w:rPr>
        <w:t>許可申請等については、</w:t>
      </w:r>
      <w:r w:rsidR="005E61D3">
        <w:rPr>
          <w:rFonts w:hint="eastAsia"/>
        </w:rPr>
        <w:t>佐久穂町農業委員会（0</w:t>
      </w:r>
      <w:r w:rsidR="005E61D3">
        <w:t>267-86-2529</w:t>
      </w:r>
      <w:r w:rsidR="005E61D3">
        <w:rPr>
          <w:rFonts w:hint="eastAsia"/>
        </w:rPr>
        <w:t>）へお問い合わせください。</w:t>
      </w:r>
    </w:p>
    <w:p w:rsidR="005E61D3" w:rsidRDefault="005E61D3" w:rsidP="00E069FE"/>
    <w:p w:rsidR="00BF3456" w:rsidRDefault="00BF3456" w:rsidP="00E069FE">
      <w:pPr>
        <w:rPr>
          <w:rFonts w:hint="eastAsia"/>
        </w:rPr>
      </w:pPr>
    </w:p>
    <w:p w:rsidR="00F34DFF" w:rsidRDefault="00F34DFF" w:rsidP="00E069FE">
      <w:r>
        <w:rPr>
          <w:rFonts w:hint="eastAsia"/>
        </w:rPr>
        <w:lastRenderedPageBreak/>
        <w:t>２　売却方法</w:t>
      </w:r>
    </w:p>
    <w:p w:rsidR="002A77BE" w:rsidRDefault="00F34DFF" w:rsidP="002A77BE">
      <w:pPr>
        <w:ind w:firstLineChars="100" w:firstLine="210"/>
      </w:pPr>
      <w:r>
        <w:rPr>
          <w:rFonts w:hint="eastAsia"/>
        </w:rPr>
        <w:t xml:space="preserve">　</w:t>
      </w:r>
      <w:r w:rsidR="00167148">
        <w:rPr>
          <w:rFonts w:hint="eastAsia"/>
        </w:rPr>
        <w:t>随意契約</w:t>
      </w:r>
    </w:p>
    <w:p w:rsidR="002A77BE" w:rsidRDefault="00167148" w:rsidP="00167148">
      <w:pPr>
        <w:ind w:left="840"/>
      </w:pPr>
      <w:r>
        <w:rPr>
          <w:rFonts w:hint="eastAsia"/>
        </w:rPr>
        <w:t>先着順で</w:t>
      </w:r>
      <w:r w:rsidR="002E184E">
        <w:rPr>
          <w:rFonts w:hint="eastAsia"/>
        </w:rPr>
        <w:t>購入</w:t>
      </w:r>
      <w:r>
        <w:rPr>
          <w:rFonts w:hint="eastAsia"/>
        </w:rPr>
        <w:t>希望者</w:t>
      </w:r>
      <w:r w:rsidR="002A77BE">
        <w:rPr>
          <w:rFonts w:hint="eastAsia"/>
        </w:rPr>
        <w:t>を募り、</w:t>
      </w:r>
      <w:r>
        <w:rPr>
          <w:rFonts w:hint="eastAsia"/>
        </w:rPr>
        <w:t>売買相手としてふさわしい</w:t>
      </w:r>
      <w:r w:rsidR="00782DD3">
        <w:rPr>
          <w:rFonts w:hint="eastAsia"/>
        </w:rPr>
        <w:t>方</w:t>
      </w:r>
      <w:r w:rsidR="002E184E">
        <w:rPr>
          <w:rFonts w:hint="eastAsia"/>
        </w:rPr>
        <w:t>に</w:t>
      </w:r>
      <w:r>
        <w:rPr>
          <w:rFonts w:hint="eastAsia"/>
        </w:rPr>
        <w:t>、</w:t>
      </w:r>
      <w:r w:rsidR="002A77BE">
        <w:rPr>
          <w:rFonts w:hint="eastAsia"/>
        </w:rPr>
        <w:t>佐久穂町が定める</w:t>
      </w:r>
      <w:r w:rsidR="00782DD3">
        <w:rPr>
          <w:rFonts w:hint="eastAsia"/>
        </w:rPr>
        <w:t>売却</w:t>
      </w:r>
      <w:r w:rsidR="002A77BE">
        <w:rPr>
          <w:rFonts w:hint="eastAsia"/>
        </w:rPr>
        <w:t>価格で</w:t>
      </w:r>
      <w:r>
        <w:rPr>
          <w:rFonts w:hint="eastAsia"/>
        </w:rPr>
        <w:t>売却を行います。</w:t>
      </w:r>
    </w:p>
    <w:p w:rsidR="00F34DFF" w:rsidRPr="002E184E" w:rsidRDefault="00F34DFF" w:rsidP="00E069FE"/>
    <w:p w:rsidR="00F34DFF" w:rsidRDefault="00F34DFF" w:rsidP="00E069FE">
      <w:r>
        <w:rPr>
          <w:rFonts w:hint="eastAsia"/>
        </w:rPr>
        <w:t>３　申込者の資格</w:t>
      </w:r>
    </w:p>
    <w:p w:rsidR="007211C9" w:rsidRDefault="007211C9" w:rsidP="007211C9">
      <w:pPr>
        <w:ind w:left="210" w:hangingChars="100" w:hanging="210"/>
      </w:pPr>
      <w:r>
        <w:rPr>
          <w:rFonts w:hint="eastAsia"/>
        </w:rPr>
        <w:t xml:space="preserve">　　以下のすべての要件に該当する個人及び法人</w:t>
      </w:r>
    </w:p>
    <w:p w:rsidR="007211C9" w:rsidRDefault="007211C9" w:rsidP="007211C9">
      <w:pPr>
        <w:pStyle w:val="a8"/>
        <w:numPr>
          <w:ilvl w:val="0"/>
          <w:numId w:val="11"/>
        </w:numPr>
        <w:ind w:leftChars="0"/>
      </w:pPr>
      <w:r>
        <w:rPr>
          <w:rFonts w:hint="eastAsia"/>
        </w:rPr>
        <w:t>土地代金を一括納入できる方。</w:t>
      </w:r>
    </w:p>
    <w:p w:rsidR="007211C9" w:rsidRDefault="007211C9" w:rsidP="007211C9">
      <w:pPr>
        <w:pStyle w:val="a8"/>
        <w:numPr>
          <w:ilvl w:val="0"/>
          <w:numId w:val="11"/>
        </w:numPr>
        <w:ind w:leftChars="0"/>
      </w:pPr>
      <w:r>
        <w:rPr>
          <w:rFonts w:hint="eastAsia"/>
        </w:rPr>
        <w:t>町税等の滞納がない方。</w:t>
      </w:r>
    </w:p>
    <w:p w:rsidR="007211C9" w:rsidRDefault="007211C9" w:rsidP="007211C9">
      <w:pPr>
        <w:pStyle w:val="a8"/>
        <w:numPr>
          <w:ilvl w:val="0"/>
          <w:numId w:val="11"/>
        </w:numPr>
        <w:ind w:leftChars="0"/>
      </w:pPr>
      <w:r>
        <w:rPr>
          <w:rFonts w:hint="eastAsia"/>
        </w:rPr>
        <w:t>自身又は自社の役員等が、佐久穂町暴力団排除条例第２条第１項第２号に規定する暴力団員ではないこと。</w:t>
      </w:r>
    </w:p>
    <w:p w:rsidR="007211C9" w:rsidRDefault="007211C9" w:rsidP="007211C9">
      <w:pPr>
        <w:pStyle w:val="a8"/>
        <w:numPr>
          <w:ilvl w:val="0"/>
          <w:numId w:val="11"/>
        </w:numPr>
        <w:ind w:leftChars="0"/>
      </w:pPr>
      <w:r>
        <w:rPr>
          <w:rFonts w:hint="eastAsia"/>
        </w:rPr>
        <w:t>宗教活動や政治活動を主たる目的とする個人又は法人ではないこと。</w:t>
      </w:r>
    </w:p>
    <w:p w:rsidR="002A77BE" w:rsidRPr="007211C9" w:rsidRDefault="002A77BE" w:rsidP="00DC3C81"/>
    <w:p w:rsidR="00DC3C81" w:rsidRDefault="00DC3C81" w:rsidP="00DC3C81">
      <w:r>
        <w:rPr>
          <w:rFonts w:hint="eastAsia"/>
        </w:rPr>
        <w:t>４　申込方法等</w:t>
      </w:r>
    </w:p>
    <w:p w:rsidR="00A74AAC" w:rsidRDefault="00DC3C81" w:rsidP="001E4717">
      <w:pPr>
        <w:pStyle w:val="a8"/>
        <w:numPr>
          <w:ilvl w:val="0"/>
          <w:numId w:val="5"/>
        </w:numPr>
        <w:ind w:leftChars="0"/>
      </w:pPr>
      <w:r>
        <w:rPr>
          <w:rFonts w:hint="eastAsia"/>
        </w:rPr>
        <w:t>申込方法</w:t>
      </w:r>
      <w:r>
        <w:tab/>
      </w:r>
      <w:r>
        <w:rPr>
          <w:rFonts w:hint="eastAsia"/>
        </w:rPr>
        <w:t>別添「</w:t>
      </w:r>
      <w:r w:rsidR="00CA29A2">
        <w:rPr>
          <w:rFonts w:hint="eastAsia"/>
        </w:rPr>
        <w:t>町有地</w:t>
      </w:r>
      <w:r w:rsidR="001E4717">
        <w:rPr>
          <w:rFonts w:hint="eastAsia"/>
        </w:rPr>
        <w:t>払下申込書</w:t>
      </w:r>
      <w:r>
        <w:rPr>
          <w:rFonts w:hint="eastAsia"/>
        </w:rPr>
        <w:t>」</w:t>
      </w:r>
      <w:r w:rsidR="00926652">
        <w:rPr>
          <w:rFonts w:hint="eastAsia"/>
        </w:rPr>
        <w:t>に記入の上、</w:t>
      </w:r>
      <w:r w:rsidR="00A74AAC">
        <w:rPr>
          <w:rFonts w:hint="eastAsia"/>
        </w:rPr>
        <w:t>必要書類を添付のうえ</w:t>
      </w:r>
    </w:p>
    <w:p w:rsidR="007039F5" w:rsidRDefault="00926652" w:rsidP="00A74AAC">
      <w:pPr>
        <w:ind w:left="2520"/>
      </w:pPr>
      <w:r>
        <w:rPr>
          <w:rFonts w:hint="eastAsia"/>
        </w:rPr>
        <w:t>佐久穂町役場総務課管財係に提出のこと（郵送または持参）</w:t>
      </w:r>
    </w:p>
    <w:p w:rsidR="003F2C0F" w:rsidRDefault="003F2C0F" w:rsidP="00926652">
      <w:pPr>
        <w:pStyle w:val="a8"/>
        <w:numPr>
          <w:ilvl w:val="0"/>
          <w:numId w:val="5"/>
        </w:numPr>
        <w:ind w:leftChars="0"/>
      </w:pPr>
      <w:r>
        <w:rPr>
          <w:rFonts w:hint="eastAsia"/>
        </w:rPr>
        <w:t>必要書類</w:t>
      </w:r>
      <w:r>
        <w:tab/>
      </w:r>
      <w:r>
        <w:rPr>
          <w:rFonts w:hint="eastAsia"/>
        </w:rPr>
        <w:t>個人：住民票（外国人の方は外国人登録済証明書）</w:t>
      </w:r>
    </w:p>
    <w:p w:rsidR="007B2708" w:rsidRDefault="003F2C0F" w:rsidP="007B2708">
      <w:pPr>
        <w:ind w:left="1770" w:firstLine="750"/>
      </w:pPr>
      <w:r>
        <w:rPr>
          <w:rFonts w:hint="eastAsia"/>
        </w:rPr>
        <w:t>法人：商業登記簿謄本</w:t>
      </w:r>
    </w:p>
    <w:p w:rsidR="00DC3C81" w:rsidRDefault="009240DD" w:rsidP="007B2708">
      <w:pPr>
        <w:ind w:left="1770" w:firstLine="750"/>
      </w:pPr>
      <w:r>
        <w:rPr>
          <w:rFonts w:hint="eastAsia"/>
        </w:rPr>
        <w:t>共通：</w:t>
      </w:r>
      <w:r w:rsidR="00AC5787">
        <w:rPr>
          <w:rFonts w:hint="eastAsia"/>
        </w:rPr>
        <w:t>直近の</w:t>
      </w:r>
      <w:r w:rsidR="003F2C0F">
        <w:rPr>
          <w:rFonts w:hint="eastAsia"/>
        </w:rPr>
        <w:t>年度の納税証明書</w:t>
      </w:r>
    </w:p>
    <w:p w:rsidR="003F2C0F" w:rsidRDefault="00AC5787" w:rsidP="003F2C0F">
      <w:pPr>
        <w:pStyle w:val="a8"/>
        <w:numPr>
          <w:ilvl w:val="0"/>
          <w:numId w:val="5"/>
        </w:numPr>
        <w:ind w:leftChars="0"/>
      </w:pPr>
      <w:r>
        <w:rPr>
          <w:rFonts w:hint="eastAsia"/>
        </w:rPr>
        <w:t>受付場所</w:t>
      </w:r>
      <w:r>
        <w:tab/>
      </w:r>
      <w:r>
        <w:rPr>
          <w:rFonts w:hint="eastAsia"/>
        </w:rPr>
        <w:t>〒3</w:t>
      </w:r>
      <w:r>
        <w:t>84-0697</w:t>
      </w:r>
      <w:r>
        <w:rPr>
          <w:rFonts w:hint="eastAsia"/>
        </w:rPr>
        <w:t xml:space="preserve">　南佐久郡佐久穂町大字高野町5</w:t>
      </w:r>
      <w:r>
        <w:t>69</w:t>
      </w:r>
    </w:p>
    <w:p w:rsidR="00AC5787" w:rsidRDefault="00AC5787" w:rsidP="00AC5787">
      <w:pPr>
        <w:ind w:left="2520"/>
      </w:pPr>
      <w:r>
        <w:rPr>
          <w:rFonts w:hint="eastAsia"/>
        </w:rPr>
        <w:t>佐久穂町役場　総務課　管財係</w:t>
      </w:r>
    </w:p>
    <w:p w:rsidR="00A74AAC" w:rsidRDefault="00A74AAC" w:rsidP="00A74AAC">
      <w:pPr>
        <w:pStyle w:val="a8"/>
        <w:numPr>
          <w:ilvl w:val="0"/>
          <w:numId w:val="5"/>
        </w:numPr>
        <w:ind w:leftChars="0"/>
      </w:pPr>
      <w:r>
        <w:rPr>
          <w:rFonts w:hint="eastAsia"/>
        </w:rPr>
        <w:t>受付時間</w:t>
      </w:r>
      <w:r>
        <w:tab/>
      </w:r>
      <w:r>
        <w:rPr>
          <w:rFonts w:hint="eastAsia"/>
        </w:rPr>
        <w:t>午前８時30分から午後5時1</w:t>
      </w:r>
      <w:r>
        <w:t>5</w:t>
      </w:r>
      <w:r>
        <w:rPr>
          <w:rFonts w:hint="eastAsia"/>
        </w:rPr>
        <w:t>分（土・日曜、祝日を除く）</w:t>
      </w:r>
    </w:p>
    <w:p w:rsidR="002A77BE" w:rsidRDefault="002A77BE" w:rsidP="002A77BE"/>
    <w:p w:rsidR="001B0A30" w:rsidRDefault="001B0A30" w:rsidP="001B0A30">
      <w:r>
        <w:rPr>
          <w:rFonts w:hint="eastAsia"/>
        </w:rPr>
        <w:t>５　申込条件</w:t>
      </w:r>
    </w:p>
    <w:p w:rsidR="002F62AD" w:rsidRDefault="007211C9" w:rsidP="007211C9">
      <w:pPr>
        <w:pStyle w:val="a8"/>
        <w:numPr>
          <w:ilvl w:val="0"/>
          <w:numId w:val="12"/>
        </w:numPr>
        <w:ind w:leftChars="0"/>
      </w:pPr>
      <w:r>
        <w:rPr>
          <w:rFonts w:hint="eastAsia"/>
        </w:rPr>
        <w:t>物件は、現状有姿での引渡しになりますので、事前に現地をご覧になり、この要領に記載されている事項及び記載されていない事項についてもご自分で調査し、現地の状況及び利用制限等を十分ご理解のうえお申し込みください。</w:t>
      </w:r>
    </w:p>
    <w:p w:rsidR="007211C9" w:rsidRDefault="007211C9" w:rsidP="007211C9">
      <w:pPr>
        <w:pStyle w:val="a8"/>
        <w:numPr>
          <w:ilvl w:val="0"/>
          <w:numId w:val="12"/>
        </w:numPr>
        <w:ind w:leftChars="0"/>
      </w:pPr>
      <w:r>
        <w:rPr>
          <w:rFonts w:hint="eastAsia"/>
        </w:rPr>
        <w:t>地盤調査、地質調査等は行っておりません。必要な場合は購入者の負担により行ってください。</w:t>
      </w:r>
    </w:p>
    <w:p w:rsidR="007211C9" w:rsidRDefault="002F62AD" w:rsidP="007211C9">
      <w:pPr>
        <w:pStyle w:val="a8"/>
        <w:numPr>
          <w:ilvl w:val="0"/>
          <w:numId w:val="12"/>
        </w:numPr>
        <w:ind w:leftChars="0"/>
      </w:pPr>
      <w:r>
        <w:rPr>
          <w:rFonts w:hint="eastAsia"/>
        </w:rPr>
        <w:t>申込書に事実と異なる記載がある場合は、申込が無効となることがあります。</w:t>
      </w:r>
    </w:p>
    <w:p w:rsidR="00153C64" w:rsidRDefault="007211C9" w:rsidP="009240DD">
      <w:pPr>
        <w:pStyle w:val="a8"/>
        <w:numPr>
          <w:ilvl w:val="0"/>
          <w:numId w:val="12"/>
        </w:numPr>
        <w:ind w:leftChars="0"/>
      </w:pPr>
      <w:r>
        <w:rPr>
          <w:rFonts w:hint="eastAsia"/>
        </w:rPr>
        <w:t>測量</w:t>
      </w:r>
      <w:r w:rsidR="00153C64">
        <w:rPr>
          <w:rFonts w:hint="eastAsia"/>
        </w:rPr>
        <w:t>実施</w:t>
      </w:r>
      <w:r>
        <w:rPr>
          <w:rFonts w:hint="eastAsia"/>
        </w:rPr>
        <w:t>後、土地の面積が</w:t>
      </w:r>
      <w:r w:rsidR="00153C64">
        <w:rPr>
          <w:rFonts w:hint="eastAsia"/>
        </w:rPr>
        <w:t>若干</w:t>
      </w:r>
      <w:r>
        <w:rPr>
          <w:rFonts w:hint="eastAsia"/>
        </w:rPr>
        <w:t>増減することがあります。</w:t>
      </w:r>
    </w:p>
    <w:p w:rsidR="001B0A30" w:rsidRDefault="001B0A30" w:rsidP="001B0A30"/>
    <w:p w:rsidR="00BF3456" w:rsidRDefault="00BF3456" w:rsidP="001B0A30"/>
    <w:p w:rsidR="00BF3456" w:rsidRDefault="00BF3456" w:rsidP="001B0A30"/>
    <w:p w:rsidR="00BF3456" w:rsidRDefault="00BF3456" w:rsidP="001B0A30"/>
    <w:p w:rsidR="00BF3456" w:rsidRDefault="00BF3456" w:rsidP="001B0A30">
      <w:pPr>
        <w:rPr>
          <w:rFonts w:hint="eastAsia"/>
        </w:rPr>
      </w:pPr>
    </w:p>
    <w:p w:rsidR="004610BE" w:rsidRDefault="001E4717" w:rsidP="009240DD">
      <w:r>
        <w:rPr>
          <w:rFonts w:hint="eastAsia"/>
        </w:rPr>
        <w:lastRenderedPageBreak/>
        <w:t>６</w:t>
      </w:r>
      <w:r w:rsidR="002F62AD">
        <w:rPr>
          <w:rFonts w:hint="eastAsia"/>
        </w:rPr>
        <w:t xml:space="preserve">　売買契約および代金の</w:t>
      </w:r>
      <w:r w:rsidR="00287053">
        <w:rPr>
          <w:rFonts w:hint="eastAsia"/>
        </w:rPr>
        <w:t>支払</w:t>
      </w:r>
      <w:r w:rsidR="002F62AD">
        <w:rPr>
          <w:rFonts w:hint="eastAsia"/>
        </w:rPr>
        <w:t>方法</w:t>
      </w:r>
    </w:p>
    <w:p w:rsidR="009240DD" w:rsidRDefault="001E4717" w:rsidP="009240DD">
      <w:pPr>
        <w:pStyle w:val="a8"/>
        <w:numPr>
          <w:ilvl w:val="0"/>
          <w:numId w:val="13"/>
        </w:numPr>
        <w:ind w:leftChars="0"/>
      </w:pPr>
      <w:r>
        <w:rPr>
          <w:rFonts w:hint="eastAsia"/>
        </w:rPr>
        <w:t>売買相手として決定後に町で測量を実施した後、</w:t>
      </w:r>
      <w:r w:rsidR="004610BE">
        <w:rPr>
          <w:rFonts w:hint="eastAsia"/>
        </w:rPr>
        <w:t>売買契約を締結していただきます。</w:t>
      </w:r>
    </w:p>
    <w:p w:rsidR="004610BE" w:rsidRDefault="004610BE" w:rsidP="009240DD">
      <w:pPr>
        <w:pStyle w:val="a8"/>
        <w:numPr>
          <w:ilvl w:val="0"/>
          <w:numId w:val="13"/>
        </w:numPr>
        <w:ind w:leftChars="0"/>
      </w:pPr>
      <w:r>
        <w:rPr>
          <w:rFonts w:hint="eastAsia"/>
        </w:rPr>
        <w:t>土地売買契約書に貼付する収入印紙は、</w:t>
      </w:r>
      <w:r w:rsidR="001E4717">
        <w:rPr>
          <w:rFonts w:hint="eastAsia"/>
        </w:rPr>
        <w:t>買受者</w:t>
      </w:r>
      <w:r>
        <w:rPr>
          <w:rFonts w:hint="eastAsia"/>
        </w:rPr>
        <w:t>の負担とします。</w:t>
      </w:r>
    </w:p>
    <w:p w:rsidR="004610BE" w:rsidRDefault="004610BE" w:rsidP="009240DD">
      <w:pPr>
        <w:pStyle w:val="a8"/>
        <w:numPr>
          <w:ilvl w:val="0"/>
          <w:numId w:val="13"/>
        </w:numPr>
        <w:ind w:leftChars="0"/>
      </w:pPr>
      <w:r>
        <w:rPr>
          <w:rFonts w:hint="eastAsia"/>
        </w:rPr>
        <w:t>土地代金（売買代金）は、土地売買契約締結</w:t>
      </w:r>
      <w:r w:rsidR="009240DD">
        <w:rPr>
          <w:rFonts w:hint="eastAsia"/>
        </w:rPr>
        <w:t>時に売買代金の</w:t>
      </w:r>
      <w:r w:rsidR="009240DD">
        <w:t>1</w:t>
      </w:r>
      <w:r w:rsidR="009240DD">
        <w:rPr>
          <w:rFonts w:hint="eastAsia"/>
        </w:rPr>
        <w:t>割以上を契約保証金として、残金については契約締結後、納期限までに</w:t>
      </w:r>
      <w:r>
        <w:rPr>
          <w:rFonts w:hint="eastAsia"/>
        </w:rPr>
        <w:t>納付してください。</w:t>
      </w:r>
    </w:p>
    <w:p w:rsidR="004610BE" w:rsidRDefault="004610BE" w:rsidP="009240DD">
      <w:pPr>
        <w:pStyle w:val="a8"/>
        <w:numPr>
          <w:ilvl w:val="0"/>
          <w:numId w:val="13"/>
        </w:numPr>
        <w:ind w:leftChars="0"/>
      </w:pPr>
      <w:r>
        <w:rPr>
          <w:rFonts w:hint="eastAsia"/>
        </w:rPr>
        <w:t>土地代金の分割納付はできません。</w:t>
      </w:r>
    </w:p>
    <w:p w:rsidR="00EC5785" w:rsidRDefault="004610BE" w:rsidP="009240DD">
      <w:pPr>
        <w:pStyle w:val="a8"/>
        <w:numPr>
          <w:ilvl w:val="0"/>
          <w:numId w:val="13"/>
        </w:numPr>
        <w:ind w:leftChars="0"/>
      </w:pPr>
      <w:r>
        <w:rPr>
          <w:rFonts w:hint="eastAsia"/>
        </w:rPr>
        <w:t>土地代金の納期限の延期は、いかなる理由があっても認めません。</w:t>
      </w:r>
    </w:p>
    <w:p w:rsidR="00AE1C76" w:rsidRPr="00153C64" w:rsidRDefault="00AE1C76" w:rsidP="002A77BE">
      <w:pPr>
        <w:ind w:left="210"/>
      </w:pPr>
      <w:bookmarkStart w:id="0" w:name="_GoBack"/>
      <w:bookmarkEnd w:id="0"/>
    </w:p>
    <w:p w:rsidR="00AE1C76" w:rsidRDefault="00A74AAC" w:rsidP="00AE1C76">
      <w:r>
        <w:rPr>
          <w:rFonts w:hint="eastAsia"/>
        </w:rPr>
        <w:t>7</w:t>
      </w:r>
      <w:r w:rsidR="00AE1C76">
        <w:rPr>
          <w:rFonts w:hint="eastAsia"/>
        </w:rPr>
        <w:t xml:space="preserve">　所有権移転等</w:t>
      </w:r>
    </w:p>
    <w:p w:rsidR="00AE1C76" w:rsidRDefault="00AE1C76" w:rsidP="009240DD">
      <w:pPr>
        <w:pStyle w:val="a8"/>
        <w:numPr>
          <w:ilvl w:val="0"/>
          <w:numId w:val="15"/>
        </w:numPr>
        <w:ind w:leftChars="0"/>
      </w:pPr>
      <w:r>
        <w:rPr>
          <w:rFonts w:hint="eastAsia"/>
        </w:rPr>
        <w:t>所有権移転は、土地代金の支払いがあった日とし、同時に物件を引き渡します。</w:t>
      </w:r>
    </w:p>
    <w:p w:rsidR="00AE1C76" w:rsidRDefault="00AE1C76" w:rsidP="009240DD">
      <w:pPr>
        <w:pStyle w:val="a8"/>
        <w:numPr>
          <w:ilvl w:val="0"/>
          <w:numId w:val="15"/>
        </w:numPr>
        <w:ind w:leftChars="0"/>
      </w:pPr>
      <w:r>
        <w:rPr>
          <w:rFonts w:hint="eastAsia"/>
        </w:rPr>
        <w:t>所有権移転登記は、佐久穂町が嘱託により行います。</w:t>
      </w:r>
    </w:p>
    <w:p w:rsidR="00AE1C76" w:rsidRDefault="00AE1C76" w:rsidP="009240DD">
      <w:pPr>
        <w:pStyle w:val="a8"/>
        <w:numPr>
          <w:ilvl w:val="0"/>
          <w:numId w:val="15"/>
        </w:numPr>
        <w:ind w:leftChars="0"/>
      </w:pPr>
      <w:r>
        <w:rPr>
          <w:rFonts w:hint="eastAsia"/>
        </w:rPr>
        <w:t>所有権移転登記に要する登録免許税は、</w:t>
      </w:r>
      <w:r w:rsidR="001E4717">
        <w:rPr>
          <w:rFonts w:hint="eastAsia"/>
        </w:rPr>
        <w:t>買受</w:t>
      </w:r>
      <w:r>
        <w:rPr>
          <w:rFonts w:hint="eastAsia"/>
        </w:rPr>
        <w:t>者の負担とします。</w:t>
      </w:r>
    </w:p>
    <w:p w:rsidR="007B2708" w:rsidRDefault="007B2708" w:rsidP="007B2708"/>
    <w:p w:rsidR="007B2708" w:rsidRPr="00A4663A" w:rsidRDefault="007B2708" w:rsidP="007B2708">
      <w:pPr>
        <w:rPr>
          <w:rFonts w:asciiTheme="minorEastAsia" w:hAnsiTheme="minorEastAsia"/>
        </w:rPr>
      </w:pPr>
      <w:r>
        <w:rPr>
          <w:rFonts w:hint="eastAsia"/>
        </w:rPr>
        <w:t>＜</w:t>
      </w:r>
      <w:r w:rsidRPr="00A4663A">
        <w:rPr>
          <w:rFonts w:asciiTheme="minorEastAsia" w:hAnsiTheme="minorEastAsia" w:hint="eastAsia"/>
        </w:rPr>
        <w:t>本件に関する問い合わせ先＞</w:t>
      </w:r>
    </w:p>
    <w:p w:rsidR="007B2708" w:rsidRPr="00A4663A" w:rsidRDefault="007B2708" w:rsidP="007B2708">
      <w:pPr>
        <w:rPr>
          <w:rFonts w:asciiTheme="minorEastAsia" w:hAnsiTheme="minorEastAsia"/>
        </w:rPr>
      </w:pPr>
      <w:r w:rsidRPr="00A4663A">
        <w:rPr>
          <w:rFonts w:asciiTheme="minorEastAsia" w:hAnsiTheme="minorEastAsia" w:hint="eastAsia"/>
        </w:rPr>
        <w:t xml:space="preserve">　〒384-0697</w:t>
      </w:r>
      <w:r>
        <w:rPr>
          <w:rFonts w:asciiTheme="minorEastAsia" w:hAnsiTheme="minorEastAsia" w:hint="eastAsia"/>
        </w:rPr>
        <w:t xml:space="preserve">　</w:t>
      </w:r>
      <w:r w:rsidRPr="00A4663A">
        <w:rPr>
          <w:rFonts w:asciiTheme="minorEastAsia" w:hAnsiTheme="minorEastAsia" w:hint="eastAsia"/>
        </w:rPr>
        <w:t>南佐久郡佐久穂町大字高野町569番地</w:t>
      </w:r>
    </w:p>
    <w:p w:rsidR="007B2708" w:rsidRPr="007B2708" w:rsidRDefault="007B2708" w:rsidP="007B2708">
      <w:pPr>
        <w:ind w:firstLineChars="100" w:firstLine="210"/>
        <w:rPr>
          <w:rFonts w:asciiTheme="minorEastAsia" w:hAnsiTheme="minorEastAsia"/>
        </w:rPr>
      </w:pPr>
      <w:r w:rsidRPr="00A4663A">
        <w:rPr>
          <w:rFonts w:asciiTheme="minorEastAsia" w:hAnsiTheme="minorEastAsia" w:hint="eastAsia"/>
        </w:rPr>
        <w:t>佐久穂町役場　総務課管財係</w:t>
      </w:r>
      <w:r>
        <w:rPr>
          <w:rFonts w:asciiTheme="minorEastAsia" w:hAnsiTheme="minorEastAsia" w:hint="eastAsia"/>
        </w:rPr>
        <w:t xml:space="preserve">　　　</w:t>
      </w:r>
      <w:r w:rsidRPr="00A4663A">
        <w:rPr>
          <w:rFonts w:asciiTheme="minorEastAsia" w:hAnsiTheme="minorEastAsia" w:hint="eastAsia"/>
        </w:rPr>
        <w:t>電話：0267-86-2525</w:t>
      </w:r>
    </w:p>
    <w:sectPr w:rsidR="007B2708" w:rsidRPr="007B2708" w:rsidSect="002C29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785" w:rsidRDefault="00EC5785" w:rsidP="00EC5785">
      <w:r>
        <w:separator/>
      </w:r>
    </w:p>
  </w:endnote>
  <w:endnote w:type="continuationSeparator" w:id="0">
    <w:p w:rsidR="00EC5785" w:rsidRDefault="00EC5785" w:rsidP="00EC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785" w:rsidRDefault="00EC5785" w:rsidP="00EC5785">
      <w:r>
        <w:separator/>
      </w:r>
    </w:p>
  </w:footnote>
  <w:footnote w:type="continuationSeparator" w:id="0">
    <w:p w:rsidR="00EC5785" w:rsidRDefault="00EC5785" w:rsidP="00EC5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0CF"/>
    <w:multiLevelType w:val="hybridMultilevel"/>
    <w:tmpl w:val="FAF40A32"/>
    <w:lvl w:ilvl="0" w:tplc="71B496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5A0BC4"/>
    <w:multiLevelType w:val="hybridMultilevel"/>
    <w:tmpl w:val="0B700612"/>
    <w:lvl w:ilvl="0" w:tplc="E9A4F8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DD511E"/>
    <w:multiLevelType w:val="hybridMultilevel"/>
    <w:tmpl w:val="FE2225FE"/>
    <w:lvl w:ilvl="0" w:tplc="EB54788E">
      <w:start w:val="1"/>
      <w:numFmt w:val="decimalFullWidth"/>
      <w:lvlText w:val="（%1）"/>
      <w:lvlJc w:val="left"/>
      <w:pPr>
        <w:ind w:left="924" w:hanging="720"/>
      </w:pPr>
      <w:rPr>
        <w:rFonts w:hint="default"/>
        <w:lang w:val="en-US"/>
      </w:rPr>
    </w:lvl>
    <w:lvl w:ilvl="1" w:tplc="F70AF164">
      <w:start w:val="1"/>
      <w:numFmt w:val="decimalEnclosedCircle"/>
      <w:lvlText w:val="%2"/>
      <w:lvlJc w:val="left"/>
      <w:pPr>
        <w:ind w:left="984" w:hanging="360"/>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17D3221E"/>
    <w:multiLevelType w:val="hybridMultilevel"/>
    <w:tmpl w:val="2C589C54"/>
    <w:lvl w:ilvl="0" w:tplc="E9A4F86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D6637A"/>
    <w:multiLevelType w:val="hybridMultilevel"/>
    <w:tmpl w:val="28164FEC"/>
    <w:lvl w:ilvl="0" w:tplc="4CFA99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2301B7"/>
    <w:multiLevelType w:val="hybridMultilevel"/>
    <w:tmpl w:val="13E6E4EE"/>
    <w:lvl w:ilvl="0" w:tplc="E9A4F86E">
      <w:start w:val="1"/>
      <w:numFmt w:val="decimalFullWidth"/>
      <w:lvlText w:val="（%1）"/>
      <w:lvlJc w:val="left"/>
      <w:pPr>
        <w:ind w:left="114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79561BB"/>
    <w:multiLevelType w:val="hybridMultilevel"/>
    <w:tmpl w:val="5FEC5FCE"/>
    <w:lvl w:ilvl="0" w:tplc="9D3EDC62">
      <w:start w:val="1"/>
      <w:numFmt w:val="decimalFullWidth"/>
      <w:lvlText w:val="（%1）"/>
      <w:lvlJc w:val="left"/>
      <w:pPr>
        <w:ind w:left="924" w:hanging="720"/>
      </w:pPr>
      <w:rPr>
        <w:rFonts w:hint="default"/>
      </w:rPr>
    </w:lvl>
    <w:lvl w:ilvl="1" w:tplc="F70AF164">
      <w:start w:val="1"/>
      <w:numFmt w:val="decimalEnclosedCircle"/>
      <w:lvlText w:val="%2"/>
      <w:lvlJc w:val="left"/>
      <w:pPr>
        <w:ind w:left="984" w:hanging="360"/>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7" w15:restartNumberingAfterBreak="0">
    <w:nsid w:val="4CFA5501"/>
    <w:multiLevelType w:val="hybridMultilevel"/>
    <w:tmpl w:val="0C56AB04"/>
    <w:lvl w:ilvl="0" w:tplc="8348F5D2">
      <w:start w:val="1"/>
      <w:numFmt w:val="decimalFullWidth"/>
      <w:lvlText w:val="（%1）"/>
      <w:lvlJc w:val="left"/>
      <w:pPr>
        <w:ind w:left="924" w:hanging="7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4EE436C1"/>
    <w:multiLevelType w:val="hybridMultilevel"/>
    <w:tmpl w:val="E77C248C"/>
    <w:lvl w:ilvl="0" w:tplc="20D4D4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A3F65E8"/>
    <w:multiLevelType w:val="hybridMultilevel"/>
    <w:tmpl w:val="81CE2ED0"/>
    <w:lvl w:ilvl="0" w:tplc="EB54788E">
      <w:start w:val="1"/>
      <w:numFmt w:val="decimalFullWidth"/>
      <w:lvlText w:val="（%1）"/>
      <w:lvlJc w:val="left"/>
      <w:pPr>
        <w:ind w:left="924"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F6F4A94"/>
    <w:multiLevelType w:val="hybridMultilevel"/>
    <w:tmpl w:val="49689E5C"/>
    <w:lvl w:ilvl="0" w:tplc="914EC0D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37B1282"/>
    <w:multiLevelType w:val="hybridMultilevel"/>
    <w:tmpl w:val="C54A52E4"/>
    <w:lvl w:ilvl="0" w:tplc="979018E6">
      <w:start w:val="1"/>
      <w:numFmt w:val="decimalFullWidth"/>
      <w:lvlText w:val="（%1）"/>
      <w:lvlJc w:val="left"/>
      <w:pPr>
        <w:ind w:left="720" w:hanging="720"/>
      </w:pPr>
      <w:rPr>
        <w:rFonts w:ascii="Segoe UI Symbol" w:hAnsi="Segoe UI Symbol" w:cs="Segoe UI Symbol" w:hint="default"/>
      </w:rPr>
    </w:lvl>
    <w:lvl w:ilvl="1" w:tplc="5A10881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E54332"/>
    <w:multiLevelType w:val="hybridMultilevel"/>
    <w:tmpl w:val="1EACFA30"/>
    <w:lvl w:ilvl="0" w:tplc="A57038F4">
      <w:start w:val="1"/>
      <w:numFmt w:val="decimalFullWidth"/>
      <w:lvlText w:val="（%1）"/>
      <w:lvlJc w:val="left"/>
      <w:pPr>
        <w:ind w:left="930" w:hanging="720"/>
      </w:pPr>
      <w:rPr>
        <w:rFonts w:hint="default"/>
        <w:lang w:val="en-US"/>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4E2BAA"/>
    <w:multiLevelType w:val="hybridMultilevel"/>
    <w:tmpl w:val="C1660F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790F75EC"/>
    <w:multiLevelType w:val="hybridMultilevel"/>
    <w:tmpl w:val="4670C61E"/>
    <w:lvl w:ilvl="0" w:tplc="79A0834A">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1"/>
  </w:num>
  <w:num w:numId="2">
    <w:abstractNumId w:val="2"/>
  </w:num>
  <w:num w:numId="3">
    <w:abstractNumId w:val="0"/>
  </w:num>
  <w:num w:numId="4">
    <w:abstractNumId w:val="4"/>
  </w:num>
  <w:num w:numId="5">
    <w:abstractNumId w:val="12"/>
  </w:num>
  <w:num w:numId="6">
    <w:abstractNumId w:val="8"/>
  </w:num>
  <w:num w:numId="7">
    <w:abstractNumId w:val="7"/>
  </w:num>
  <w:num w:numId="8">
    <w:abstractNumId w:val="14"/>
  </w:num>
  <w:num w:numId="9">
    <w:abstractNumId w:val="6"/>
  </w:num>
  <w:num w:numId="10">
    <w:abstractNumId w:val="13"/>
  </w:num>
  <w:num w:numId="11">
    <w:abstractNumId w:val="10"/>
  </w:num>
  <w:num w:numId="12">
    <w:abstractNumId w:val="9"/>
  </w:num>
  <w:num w:numId="13">
    <w:abstractNumId w:val="3"/>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83"/>
    <w:rsid w:val="00004DEC"/>
    <w:rsid w:val="00033AED"/>
    <w:rsid w:val="000E4183"/>
    <w:rsid w:val="00104C8D"/>
    <w:rsid w:val="00153C64"/>
    <w:rsid w:val="00167148"/>
    <w:rsid w:val="001B0A30"/>
    <w:rsid w:val="001E23FE"/>
    <w:rsid w:val="001E4717"/>
    <w:rsid w:val="001F0A61"/>
    <w:rsid w:val="00287053"/>
    <w:rsid w:val="002A77BE"/>
    <w:rsid w:val="002C29BC"/>
    <w:rsid w:val="002E184E"/>
    <w:rsid w:val="002F62AD"/>
    <w:rsid w:val="00303569"/>
    <w:rsid w:val="00340813"/>
    <w:rsid w:val="0035417B"/>
    <w:rsid w:val="00397624"/>
    <w:rsid w:val="003F2C0F"/>
    <w:rsid w:val="004610BE"/>
    <w:rsid w:val="004C70C7"/>
    <w:rsid w:val="004E2111"/>
    <w:rsid w:val="00503158"/>
    <w:rsid w:val="00515B5A"/>
    <w:rsid w:val="005E61D3"/>
    <w:rsid w:val="0062693D"/>
    <w:rsid w:val="007039F5"/>
    <w:rsid w:val="007211C9"/>
    <w:rsid w:val="00742E09"/>
    <w:rsid w:val="00782DD3"/>
    <w:rsid w:val="007B001E"/>
    <w:rsid w:val="007B2708"/>
    <w:rsid w:val="007D7351"/>
    <w:rsid w:val="00800424"/>
    <w:rsid w:val="00881D9E"/>
    <w:rsid w:val="009240DD"/>
    <w:rsid w:val="00926652"/>
    <w:rsid w:val="00A35FB5"/>
    <w:rsid w:val="00A56052"/>
    <w:rsid w:val="00A74AAC"/>
    <w:rsid w:val="00AC5787"/>
    <w:rsid w:val="00AE1BC3"/>
    <w:rsid w:val="00AE1C76"/>
    <w:rsid w:val="00B367FE"/>
    <w:rsid w:val="00BF3456"/>
    <w:rsid w:val="00C13765"/>
    <w:rsid w:val="00CA29A2"/>
    <w:rsid w:val="00D77F13"/>
    <w:rsid w:val="00DC3C81"/>
    <w:rsid w:val="00E069FE"/>
    <w:rsid w:val="00EC5785"/>
    <w:rsid w:val="00EF652C"/>
    <w:rsid w:val="00F34DFF"/>
    <w:rsid w:val="00F3563A"/>
    <w:rsid w:val="00F51B7B"/>
    <w:rsid w:val="00F948B6"/>
    <w:rsid w:val="00FA0D0E"/>
    <w:rsid w:val="00FD2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F5B184"/>
  <w15:chartTrackingRefBased/>
  <w15:docId w15:val="{49862625-4355-4274-92F2-A1C56D351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69FE"/>
    <w:pPr>
      <w:jc w:val="center"/>
    </w:pPr>
  </w:style>
  <w:style w:type="character" w:customStyle="1" w:styleId="a4">
    <w:name w:val="記 (文字)"/>
    <w:basedOn w:val="a0"/>
    <w:link w:val="a3"/>
    <w:uiPriority w:val="99"/>
    <w:rsid w:val="00E069FE"/>
  </w:style>
  <w:style w:type="paragraph" w:styleId="a5">
    <w:name w:val="Closing"/>
    <w:basedOn w:val="a"/>
    <w:link w:val="a6"/>
    <w:uiPriority w:val="99"/>
    <w:unhideWhenUsed/>
    <w:rsid w:val="00E069FE"/>
    <w:pPr>
      <w:jc w:val="right"/>
    </w:pPr>
  </w:style>
  <w:style w:type="character" w:customStyle="1" w:styleId="a6">
    <w:name w:val="結語 (文字)"/>
    <w:basedOn w:val="a0"/>
    <w:link w:val="a5"/>
    <w:uiPriority w:val="99"/>
    <w:rsid w:val="00E069FE"/>
  </w:style>
  <w:style w:type="table" w:styleId="a7">
    <w:name w:val="Table Grid"/>
    <w:basedOn w:val="a1"/>
    <w:uiPriority w:val="39"/>
    <w:rsid w:val="00E06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04DEC"/>
    <w:pPr>
      <w:ind w:leftChars="400" w:left="840"/>
    </w:pPr>
  </w:style>
  <w:style w:type="paragraph" w:styleId="a9">
    <w:name w:val="header"/>
    <w:basedOn w:val="a"/>
    <w:link w:val="aa"/>
    <w:uiPriority w:val="99"/>
    <w:unhideWhenUsed/>
    <w:rsid w:val="00EC5785"/>
    <w:pPr>
      <w:tabs>
        <w:tab w:val="center" w:pos="4252"/>
        <w:tab w:val="right" w:pos="8504"/>
      </w:tabs>
      <w:snapToGrid w:val="0"/>
    </w:pPr>
  </w:style>
  <w:style w:type="character" w:customStyle="1" w:styleId="aa">
    <w:name w:val="ヘッダー (文字)"/>
    <w:basedOn w:val="a0"/>
    <w:link w:val="a9"/>
    <w:uiPriority w:val="99"/>
    <w:rsid w:val="00EC5785"/>
  </w:style>
  <w:style w:type="paragraph" w:styleId="ab">
    <w:name w:val="footer"/>
    <w:basedOn w:val="a"/>
    <w:link w:val="ac"/>
    <w:uiPriority w:val="99"/>
    <w:unhideWhenUsed/>
    <w:rsid w:val="00EC5785"/>
    <w:pPr>
      <w:tabs>
        <w:tab w:val="center" w:pos="4252"/>
        <w:tab w:val="right" w:pos="8504"/>
      </w:tabs>
      <w:snapToGrid w:val="0"/>
    </w:pPr>
  </w:style>
  <w:style w:type="character" w:customStyle="1" w:styleId="ac">
    <w:name w:val="フッター (文字)"/>
    <w:basedOn w:val="a0"/>
    <w:link w:val="ab"/>
    <w:uiPriority w:val="99"/>
    <w:rsid w:val="00EC5785"/>
  </w:style>
  <w:style w:type="paragraph" w:styleId="ad">
    <w:name w:val="Balloon Text"/>
    <w:basedOn w:val="a"/>
    <w:link w:val="ae"/>
    <w:uiPriority w:val="99"/>
    <w:semiHidden/>
    <w:unhideWhenUsed/>
    <w:rsid w:val="007039F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03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4B16-63A5-4358-8493-2C3FDE8C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3</Pages>
  <Words>289</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JWS20037</dc:creator>
  <cp:keywords/>
  <dc:description/>
  <cp:lastModifiedBy>JWS20037</cp:lastModifiedBy>
  <cp:revision>18</cp:revision>
  <cp:lastPrinted>2022-03-11T05:31:00Z</cp:lastPrinted>
  <dcterms:created xsi:type="dcterms:W3CDTF">2022-03-07T00:01:00Z</dcterms:created>
  <dcterms:modified xsi:type="dcterms:W3CDTF">2023-02-01T00:56:00Z</dcterms:modified>
</cp:coreProperties>
</file>